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B7" w:rsidRPr="000A2D9C" w:rsidRDefault="00DA4EB7" w:rsidP="0066111A">
      <w:pPr>
        <w:shd w:val="clear" w:color="auto" w:fill="FFFFFF"/>
        <w:spacing w:before="100" w:beforeAutospacing="1" w:after="100" w:afterAutospacing="1" w:line="240" w:lineRule="auto"/>
        <w:rPr>
          <w:rFonts w:ascii="Proxima Nova" w:hAnsi="Proxima Nova"/>
          <w:b/>
          <w:color w:val="00263E"/>
          <w:sz w:val="28"/>
        </w:rPr>
      </w:pPr>
      <w:r w:rsidRPr="000A2D9C">
        <w:rPr>
          <w:rFonts w:ascii="Proxima Nova" w:hAnsi="Proxima Nova"/>
          <w:b/>
          <w:color w:val="00263E"/>
          <w:sz w:val="28"/>
        </w:rPr>
        <w:t>Cost to Attend the Symposium</w:t>
      </w:r>
    </w:p>
    <w:tbl>
      <w:tblPr>
        <w:tblpPr w:leftFromText="180" w:rightFromText="180" w:vertAnchor="text" w:horzAnchor="margin" w:tblpXSpec="center" w:tblpY="1763"/>
        <w:tblW w:w="1081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07"/>
        <w:gridCol w:w="7600"/>
        <w:gridCol w:w="1505"/>
      </w:tblGrid>
      <w:tr w:rsidR="004132A6" w:rsidRPr="00DA4EB7" w:rsidTr="000A2D9C">
        <w:trPr>
          <w:trHeight w:val="598"/>
        </w:trPr>
        <w:tc>
          <w:tcPr>
            <w:tcW w:w="789" w:type="pct"/>
            <w:tcBorders>
              <w:top w:val="single" w:sz="6" w:space="0" w:color="333333"/>
              <w:left w:val="single" w:sz="6" w:space="0" w:color="333333"/>
              <w:bottom w:val="single" w:sz="6" w:space="0" w:color="333333"/>
              <w:right w:val="single" w:sz="6" w:space="0" w:color="333333"/>
            </w:tcBorders>
            <w:shd w:val="clear" w:color="auto" w:fill="00263E"/>
            <w:hideMark/>
          </w:tcPr>
          <w:p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Expense</w:t>
            </w:r>
          </w:p>
        </w:tc>
        <w:tc>
          <w:tcPr>
            <w:tcW w:w="3515" w:type="pct"/>
            <w:tcBorders>
              <w:top w:val="single" w:sz="6" w:space="0" w:color="333333"/>
              <w:left w:val="single" w:sz="6" w:space="0" w:color="333333"/>
              <w:bottom w:val="single" w:sz="6" w:space="0" w:color="333333"/>
              <w:right w:val="single" w:sz="6" w:space="0" w:color="333333"/>
            </w:tcBorders>
            <w:shd w:val="clear" w:color="auto" w:fill="00263E"/>
            <w:hideMark/>
          </w:tcPr>
          <w:p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Guideline</w:t>
            </w:r>
          </w:p>
        </w:tc>
        <w:tc>
          <w:tcPr>
            <w:tcW w:w="696" w:type="pct"/>
            <w:tcBorders>
              <w:top w:val="single" w:sz="6" w:space="0" w:color="333333"/>
              <w:left w:val="single" w:sz="6" w:space="0" w:color="333333"/>
              <w:bottom w:val="single" w:sz="6" w:space="0" w:color="333333"/>
              <w:right w:val="single" w:sz="6" w:space="0" w:color="333333"/>
            </w:tcBorders>
            <w:shd w:val="clear" w:color="auto" w:fill="00263E"/>
            <w:hideMark/>
          </w:tcPr>
          <w:p w:rsidR="004132A6" w:rsidRPr="004132A6" w:rsidRDefault="004132A6" w:rsidP="000A2D9C">
            <w:pPr>
              <w:spacing w:before="200" w:line="240" w:lineRule="auto"/>
              <w:ind w:left="200" w:right="200"/>
              <w:rPr>
                <w:rFonts w:ascii="Proxima Nova" w:eastAsia="Times New Roman" w:hAnsi="Proxima Nova" w:cs="Helvetica"/>
                <w:b/>
                <w:bCs/>
                <w:color w:val="FFFFFF" w:themeColor="background1"/>
                <w:sz w:val="20"/>
              </w:rPr>
            </w:pPr>
            <w:r w:rsidRPr="004132A6">
              <w:rPr>
                <w:rFonts w:ascii="Proxima Nova" w:eastAsia="Times New Roman" w:hAnsi="Proxima Nova" w:cs="Helvetica"/>
                <w:b/>
                <w:bCs/>
                <w:color w:val="FFFFFF" w:themeColor="background1"/>
                <w:sz w:val="20"/>
              </w:rPr>
              <w:t>Cost</w:t>
            </w:r>
          </w:p>
        </w:tc>
      </w:tr>
      <w:tr w:rsidR="004132A6" w:rsidRPr="00DA4EB7" w:rsidTr="000A2D9C">
        <w:trPr>
          <w:trHeight w:val="524"/>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Registration</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Free for Sports ETA members</w:t>
            </w:r>
            <w:r>
              <w:rPr>
                <w:rFonts w:ascii="Proxima Nova" w:eastAsia="Times New Roman" w:hAnsi="Proxima Nova" w:cs="Helvetica"/>
                <w:color w:val="00263E"/>
                <w:sz w:val="20"/>
              </w:rPr>
              <w:t xml:space="preserve"> (after $100 membership fee).</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$0 </w:t>
            </w:r>
            <w:r w:rsidRPr="004132A6">
              <w:rPr>
                <w:rFonts w:ascii="Proxima Nova" w:eastAsia="Times New Roman" w:hAnsi="Proxima Nova" w:cs="Helvetica"/>
                <w:color w:val="00263E"/>
                <w:sz w:val="20"/>
              </w:rPr>
              <w:br/>
            </w:r>
          </w:p>
        </w:tc>
      </w:tr>
      <w:tr w:rsidR="004132A6" w:rsidRPr="00DA4EB7" w:rsidTr="000A2D9C">
        <w:trPr>
          <w:trHeight w:val="498"/>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CSEE </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Optional add-on</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$400</w:t>
            </w:r>
          </w:p>
        </w:tc>
      </w:tr>
      <w:tr w:rsidR="004132A6" w:rsidRPr="00DA4EB7" w:rsidTr="000A2D9C">
        <w:trPr>
          <w:trHeight w:val="1027"/>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Flight</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event owners are responsible for booking their own flight. Up to $500 will be reimbursed upon successful completion of your scheduled appointments. </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rsidTr="000A2D9C">
        <w:trPr>
          <w:trHeight w:val="926"/>
        </w:trPr>
        <w:tc>
          <w:tcPr>
            <w:tcW w:w="789" w:type="pct"/>
            <w:tcBorders>
              <w:top w:val="single" w:sz="6" w:space="0" w:color="333333"/>
              <w:left w:val="single" w:sz="6" w:space="0" w:color="333333"/>
              <w:bottom w:val="single" w:sz="6" w:space="0" w:color="333333"/>
              <w:right w:val="single" w:sz="6" w:space="0" w:color="333333"/>
            </w:tcBorders>
            <w:shd w:val="clear" w:color="auto" w:fill="F9F9F9"/>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Mileage</w:t>
            </w:r>
          </w:p>
        </w:tc>
        <w:tc>
          <w:tcPr>
            <w:tcW w:w="3515" w:type="pct"/>
            <w:tcBorders>
              <w:top w:val="single" w:sz="6" w:space="0" w:color="333333"/>
              <w:left w:val="single" w:sz="6" w:space="0" w:color="333333"/>
              <w:bottom w:val="single" w:sz="6" w:space="0" w:color="333333"/>
              <w:right w:val="single" w:sz="6" w:space="0" w:color="333333"/>
            </w:tcBorders>
            <w:shd w:val="clear" w:color="auto" w:fill="F9F9F9"/>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event owners driving to the Symposium will be reimbursed up to $500 upon successful completion of your scheduled appointments. </w:t>
            </w:r>
          </w:p>
        </w:tc>
        <w:tc>
          <w:tcPr>
            <w:tcW w:w="696" w:type="pct"/>
            <w:tcBorders>
              <w:top w:val="single" w:sz="6" w:space="0" w:color="333333"/>
              <w:left w:val="single" w:sz="6" w:space="0" w:color="333333"/>
              <w:bottom w:val="single" w:sz="6" w:space="0" w:color="333333"/>
              <w:right w:val="single" w:sz="6" w:space="0" w:color="333333"/>
            </w:tcBorders>
            <w:shd w:val="clear" w:color="auto" w:fill="F9F9F9"/>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rsidTr="000A2D9C">
        <w:trPr>
          <w:trHeight w:val="1027"/>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Hotel</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Sports ETA will reserve and cover the costs of your hotel stay. You will only incur costs if you stay additional night or have any incidental fees.</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Ground Transportation</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 xml:space="preserve">Sports ETA offers discounts on rental cars and through SuperShuttle. </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r w:rsidR="000A2D9C">
              <w:rPr>
                <w:rFonts w:ascii="Proxima Nova" w:eastAsia="Times New Roman" w:hAnsi="Proxima Nova" w:cs="Helvetica"/>
                <w:color w:val="00263E"/>
                <w:sz w:val="20"/>
              </w:rPr>
              <w:t>$</w:t>
            </w:r>
            <w:r w:rsidRPr="004132A6">
              <w:rPr>
                <w:rFonts w:ascii="Proxima Nova" w:eastAsia="Times New Roman" w:hAnsi="Proxima Nova" w:cs="Helvetica"/>
                <w:color w:val="00263E"/>
                <w:sz w:val="20"/>
              </w:rPr>
              <w:t>100</w:t>
            </w:r>
          </w:p>
        </w:tc>
      </w:tr>
      <w:tr w:rsidR="004132A6" w:rsidRPr="00DA4EB7" w:rsidTr="000A2D9C">
        <w:trPr>
          <w:trHeight w:val="1012"/>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Education Sessions</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Take away new ideas from education sessions led by subject matter experts tailored for sports event owners. You never have to pay to attend an education session at the Symposium.</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Meals</w:t>
            </w:r>
          </w:p>
        </w:tc>
        <w:tc>
          <w:tcPr>
            <w:tcW w:w="3515"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Meals are provided during breakfast functions, lunch functions and general sessions and evening networking events.</w:t>
            </w:r>
          </w:p>
        </w:tc>
        <w:tc>
          <w:tcPr>
            <w:tcW w:w="696" w:type="pct"/>
            <w:tcBorders>
              <w:top w:val="single" w:sz="6" w:space="0" w:color="333333"/>
              <w:left w:val="single" w:sz="6" w:space="0" w:color="333333"/>
              <w:bottom w:val="single" w:sz="6" w:space="0" w:color="333333"/>
              <w:right w:val="single" w:sz="6" w:space="0" w:color="333333"/>
            </w:tcBorders>
            <w:shd w:val="clear" w:color="auto" w:fill="FFFFFF"/>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p>
        </w:tc>
      </w:tr>
      <w:tr w:rsidR="004132A6" w:rsidRPr="00DA4EB7" w:rsidTr="000A2D9C">
        <w:trPr>
          <w:trHeight w:val="812"/>
        </w:trPr>
        <w:tc>
          <w:tcPr>
            <w:tcW w:w="789"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Additional Expenses</w:t>
            </w:r>
          </w:p>
        </w:tc>
        <w:tc>
          <w:tcPr>
            <w:tcW w:w="3515"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Hotel parking, ground transportation, baggage, and any person incidentals.</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color w:val="00263E"/>
                <w:sz w:val="20"/>
              </w:rPr>
              <w:t>$0-</w:t>
            </w:r>
            <w:r w:rsidR="000A2D9C">
              <w:rPr>
                <w:rFonts w:ascii="Proxima Nova" w:eastAsia="Times New Roman" w:hAnsi="Proxima Nova" w:cs="Helvetica"/>
                <w:color w:val="00263E"/>
                <w:sz w:val="20"/>
              </w:rPr>
              <w:t>$</w:t>
            </w:r>
            <w:r w:rsidRPr="004132A6">
              <w:rPr>
                <w:rFonts w:ascii="Proxima Nova" w:eastAsia="Times New Roman" w:hAnsi="Proxima Nova" w:cs="Helvetica"/>
                <w:color w:val="00263E"/>
                <w:sz w:val="20"/>
              </w:rPr>
              <w:t>100</w:t>
            </w:r>
          </w:p>
        </w:tc>
      </w:tr>
      <w:tr w:rsidR="004132A6" w:rsidRPr="00DA4EB7" w:rsidTr="000A2D9C">
        <w:trPr>
          <w:trHeight w:val="812"/>
        </w:trPr>
        <w:tc>
          <w:tcPr>
            <w:tcW w:w="4304" w:type="pct"/>
            <w:gridSpan w:val="2"/>
            <w:tcBorders>
              <w:top w:val="single" w:sz="6" w:space="0" w:color="333333"/>
              <w:left w:val="single" w:sz="6" w:space="0" w:color="333333"/>
              <w:bottom w:val="single" w:sz="6" w:space="0" w:color="333333"/>
              <w:right w:val="single" w:sz="6" w:space="0" w:color="333333"/>
            </w:tcBorders>
            <w:shd w:val="clear" w:color="auto" w:fill="F9F9F9"/>
            <w:hideMark/>
          </w:tcPr>
          <w:p w:rsidR="004132A6" w:rsidRPr="004132A6" w:rsidRDefault="004132A6" w:rsidP="000A2D9C">
            <w:pPr>
              <w:spacing w:before="200" w:line="240" w:lineRule="auto"/>
              <w:ind w:left="200" w:right="200"/>
              <w:rPr>
                <w:rFonts w:ascii="Proxima Nova" w:eastAsia="Times New Roman" w:hAnsi="Proxima Nova" w:cs="Helvetica"/>
                <w:color w:val="00263E"/>
                <w:sz w:val="20"/>
              </w:rPr>
            </w:pPr>
            <w:r w:rsidRPr="004132A6">
              <w:rPr>
                <w:rFonts w:ascii="Proxima Nova" w:eastAsia="Times New Roman" w:hAnsi="Proxima Nova" w:cs="Helvetica"/>
                <w:b/>
                <w:bCs/>
                <w:color w:val="00263E"/>
                <w:sz w:val="20"/>
              </w:rPr>
              <w:t xml:space="preserve">Depending on how you plan your week at the Symposium, your total cost to attend adds up to zero dollars! </w:t>
            </w:r>
          </w:p>
        </w:tc>
        <w:tc>
          <w:tcPr>
            <w:tcW w:w="696" w:type="pct"/>
            <w:tcBorders>
              <w:top w:val="single" w:sz="6" w:space="0" w:color="333333"/>
              <w:left w:val="single" w:sz="6" w:space="0" w:color="333333"/>
              <w:bottom w:val="single" w:sz="6" w:space="0" w:color="333333"/>
              <w:right w:val="single" w:sz="6" w:space="0" w:color="333333"/>
            </w:tcBorders>
            <w:shd w:val="clear" w:color="auto" w:fill="F9F9F9"/>
            <w:hideMark/>
          </w:tcPr>
          <w:p w:rsidR="004132A6" w:rsidRPr="000A2D9C" w:rsidRDefault="004132A6" w:rsidP="000A2D9C">
            <w:pPr>
              <w:spacing w:before="200" w:line="240" w:lineRule="auto"/>
              <w:ind w:left="200" w:right="200"/>
              <w:rPr>
                <w:rFonts w:ascii="Proxima Nova" w:eastAsia="Times New Roman" w:hAnsi="Proxima Nova" w:cs="Helvetica"/>
                <w:b/>
                <w:color w:val="00263E"/>
                <w:sz w:val="20"/>
              </w:rPr>
            </w:pPr>
            <w:r w:rsidRPr="000A2D9C">
              <w:rPr>
                <w:rFonts w:ascii="Proxima Nova" w:eastAsia="Times New Roman" w:hAnsi="Proxima Nova" w:cs="Helvetica"/>
                <w:b/>
                <w:color w:val="00263E"/>
                <w:sz w:val="20"/>
              </w:rPr>
              <w:t>$0-</w:t>
            </w:r>
            <w:r w:rsidR="000A2D9C" w:rsidRPr="000A2D9C">
              <w:rPr>
                <w:rFonts w:ascii="Proxima Nova" w:eastAsia="Times New Roman" w:hAnsi="Proxima Nova" w:cs="Helvetica"/>
                <w:b/>
                <w:color w:val="00263E"/>
                <w:sz w:val="20"/>
              </w:rPr>
              <w:t>$</w:t>
            </w:r>
            <w:r w:rsidRPr="000A2D9C">
              <w:rPr>
                <w:rFonts w:ascii="Proxima Nova" w:eastAsia="Times New Roman" w:hAnsi="Proxima Nova" w:cs="Helvetica"/>
                <w:b/>
                <w:color w:val="00263E"/>
                <w:sz w:val="20"/>
              </w:rPr>
              <w:t>100</w:t>
            </w:r>
          </w:p>
        </w:tc>
      </w:tr>
    </w:tbl>
    <w:p w:rsidR="004132A6" w:rsidRPr="000A2D9C" w:rsidRDefault="00DA4EB7" w:rsidP="000A2D9C">
      <w:pPr>
        <w:shd w:val="clear" w:color="auto" w:fill="FFFFFF"/>
        <w:spacing w:before="100" w:beforeAutospacing="1" w:after="100" w:afterAutospacing="1" w:line="240" w:lineRule="auto"/>
        <w:rPr>
          <w:rFonts w:ascii="Proxima Nova" w:eastAsia="Times New Roman" w:hAnsi="Proxima Nova" w:cs="Helvetica"/>
          <w:color w:val="00263E"/>
          <w:sz w:val="24"/>
        </w:rPr>
      </w:pPr>
      <w:r w:rsidRPr="000A2D9C">
        <w:rPr>
          <w:rFonts w:ascii="Proxima Nova" w:hAnsi="Proxima Nova"/>
          <w:color w:val="00263E"/>
          <w:sz w:val="24"/>
        </w:rPr>
        <w:t>Our reverse tradeshow allows sports event planners to meet with sports destinations interested in hosting their events during individual appointments based on their requests, as well as additional factors. Sports event owners sit at designated areas in the exhibit hall and sports destinations have 1-2 minutes to travel between appointments. A bell rings at the beginning and end of each appointment.</w:t>
      </w:r>
      <w:bookmarkStart w:id="0" w:name="_GoBack"/>
      <w:bookmarkEnd w:id="0"/>
    </w:p>
    <w:sectPr w:rsidR="004132A6" w:rsidRPr="000A2D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1B" w:rsidRDefault="00DD391B" w:rsidP="0007243D">
      <w:pPr>
        <w:spacing w:after="0" w:line="240" w:lineRule="auto"/>
      </w:pPr>
      <w:r>
        <w:separator/>
      </w:r>
    </w:p>
  </w:endnote>
  <w:endnote w:type="continuationSeparator" w:id="0">
    <w:p w:rsidR="00DD391B" w:rsidRDefault="00DD391B" w:rsidP="000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1B" w:rsidRDefault="00DD391B" w:rsidP="0007243D">
      <w:pPr>
        <w:spacing w:after="0" w:line="240" w:lineRule="auto"/>
      </w:pPr>
      <w:r>
        <w:separator/>
      </w:r>
    </w:p>
  </w:footnote>
  <w:footnote w:type="continuationSeparator" w:id="0">
    <w:p w:rsidR="00DD391B" w:rsidRDefault="00DD391B" w:rsidP="0007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3D" w:rsidRDefault="0007243D">
    <w:pPr>
      <w:pStyle w:val="Header"/>
    </w:pPr>
    <w:r>
      <w:rPr>
        <w:noProof/>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-276225</wp:posOffset>
          </wp:positionV>
          <wp:extent cx="26193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ETA_ConferenceLogos_Symposium_OnWhite.jpg"/>
                  <pic:cNvPicPr/>
                </pic:nvPicPr>
                <pic:blipFill>
                  <a:blip r:embed="rId1">
                    <a:extLst>
                      <a:ext uri="{28A0092B-C50C-407E-A947-70E740481C1C}">
                        <a14:useLocalDpi xmlns:a14="http://schemas.microsoft.com/office/drawing/2010/main" val="0"/>
                      </a:ext>
                    </a:extLst>
                  </a:blip>
                  <a:stretch>
                    <a:fillRect/>
                  </a:stretch>
                </pic:blipFill>
                <pic:spPr>
                  <a:xfrm>
                    <a:off x="0" y="0"/>
                    <a:ext cx="2619375" cy="1047750"/>
                  </a:xfrm>
                  <a:prstGeom prst="rect">
                    <a:avLst/>
                  </a:prstGeom>
                </pic:spPr>
              </pic:pic>
            </a:graphicData>
          </a:graphic>
        </wp:anchor>
      </w:drawing>
    </w:r>
  </w:p>
  <w:p w:rsidR="0007243D" w:rsidRDefault="0007243D">
    <w:pPr>
      <w:pStyle w:val="Header"/>
    </w:pPr>
  </w:p>
  <w:p w:rsidR="0007243D" w:rsidRDefault="0007243D">
    <w:pPr>
      <w:pStyle w:val="Header"/>
    </w:pPr>
  </w:p>
  <w:p w:rsidR="0007243D" w:rsidRDefault="0007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862"/>
    <w:multiLevelType w:val="multilevel"/>
    <w:tmpl w:val="9A8460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005F0"/>
    <w:multiLevelType w:val="multilevel"/>
    <w:tmpl w:val="0F605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128"/>
    <w:rsid w:val="000167B9"/>
    <w:rsid w:val="0007243D"/>
    <w:rsid w:val="000A2D9C"/>
    <w:rsid w:val="004132A6"/>
    <w:rsid w:val="00461CCB"/>
    <w:rsid w:val="0066111A"/>
    <w:rsid w:val="00AF6527"/>
    <w:rsid w:val="00C84128"/>
    <w:rsid w:val="00DA4EB7"/>
    <w:rsid w:val="00DD391B"/>
    <w:rsid w:val="00E90D66"/>
    <w:rsid w:val="00E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5112"/>
  <w15:docId w15:val="{7EF89121-1F41-404C-8ED5-432FE738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841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128"/>
    <w:rPr>
      <w:rFonts w:ascii="Times New Roman" w:eastAsia="Times New Roman" w:hAnsi="Times New Roman" w:cs="Times New Roman"/>
      <w:b/>
      <w:bCs/>
      <w:sz w:val="24"/>
      <w:szCs w:val="24"/>
    </w:rPr>
  </w:style>
  <w:style w:type="paragraph" w:styleId="NormalWeb">
    <w:name w:val="Normal (Web)"/>
    <w:basedOn w:val="Normal"/>
    <w:uiPriority w:val="99"/>
    <w:unhideWhenUsed/>
    <w:rsid w:val="00C84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128"/>
  </w:style>
  <w:style w:type="character" w:styleId="Emphasis">
    <w:name w:val="Emphasis"/>
    <w:basedOn w:val="DefaultParagraphFont"/>
    <w:uiPriority w:val="20"/>
    <w:qFormat/>
    <w:rsid w:val="00C84128"/>
    <w:rPr>
      <w:i/>
      <w:iCs/>
    </w:rPr>
  </w:style>
  <w:style w:type="character" w:styleId="Hyperlink">
    <w:name w:val="Hyperlink"/>
    <w:basedOn w:val="DefaultParagraphFont"/>
    <w:uiPriority w:val="99"/>
    <w:semiHidden/>
    <w:unhideWhenUsed/>
    <w:rsid w:val="00C84128"/>
    <w:rPr>
      <w:color w:val="0000FF"/>
      <w:u w:val="single"/>
    </w:rPr>
  </w:style>
  <w:style w:type="paragraph" w:customStyle="1" w:styleId="textright">
    <w:name w:val="textright"/>
    <w:basedOn w:val="Normal"/>
    <w:rsid w:val="00C84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128"/>
    <w:rPr>
      <w:b/>
      <w:bCs/>
    </w:rPr>
  </w:style>
  <w:style w:type="paragraph" w:styleId="Header">
    <w:name w:val="header"/>
    <w:basedOn w:val="Normal"/>
    <w:link w:val="HeaderChar"/>
    <w:uiPriority w:val="99"/>
    <w:unhideWhenUsed/>
    <w:rsid w:val="0007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3D"/>
  </w:style>
  <w:style w:type="paragraph" w:styleId="Footer">
    <w:name w:val="footer"/>
    <w:basedOn w:val="Normal"/>
    <w:link w:val="FooterChar"/>
    <w:uiPriority w:val="99"/>
    <w:unhideWhenUsed/>
    <w:rsid w:val="0007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3D"/>
  </w:style>
  <w:style w:type="paragraph" w:styleId="BalloonText">
    <w:name w:val="Balloon Text"/>
    <w:basedOn w:val="Normal"/>
    <w:link w:val="BalloonTextChar"/>
    <w:uiPriority w:val="99"/>
    <w:semiHidden/>
    <w:unhideWhenUsed/>
    <w:rsid w:val="0007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McCalla</dc:creator>
  <cp:lastModifiedBy>Meagan Grau</cp:lastModifiedBy>
  <cp:revision>4</cp:revision>
  <dcterms:created xsi:type="dcterms:W3CDTF">2014-08-27T18:40:00Z</dcterms:created>
  <dcterms:modified xsi:type="dcterms:W3CDTF">2019-10-07T19:56:00Z</dcterms:modified>
</cp:coreProperties>
</file>